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F8" w:rsidRPr="00CE75F8" w:rsidRDefault="00CE75F8" w:rsidP="00CE75F8">
      <w:pPr>
        <w:spacing w:after="0" w:line="240" w:lineRule="auto"/>
        <w:ind w:firstLine="709"/>
        <w:jc w:val="center"/>
        <w:rPr>
          <w:b/>
          <w:sz w:val="20"/>
        </w:rPr>
      </w:pPr>
      <w:r w:rsidRPr="00CE75F8">
        <w:rPr>
          <w:b/>
          <w:sz w:val="20"/>
        </w:rPr>
        <w:t>ПАМЯТКА</w:t>
      </w:r>
    </w:p>
    <w:p w:rsidR="00CE75F8" w:rsidRPr="00CE75F8" w:rsidRDefault="00CE75F8" w:rsidP="00CE75F8">
      <w:pPr>
        <w:spacing w:after="0" w:line="240" w:lineRule="auto"/>
        <w:ind w:firstLine="709"/>
        <w:jc w:val="center"/>
        <w:rPr>
          <w:b/>
          <w:sz w:val="20"/>
        </w:rPr>
      </w:pPr>
      <w:r w:rsidRPr="00CE75F8">
        <w:rPr>
          <w:b/>
          <w:sz w:val="20"/>
        </w:rPr>
        <w:t>для родителей по профилактике экстремизма</w:t>
      </w:r>
    </w:p>
    <w:p w:rsidR="00CE75F8" w:rsidRPr="00CE75F8" w:rsidRDefault="00CE75F8" w:rsidP="00CE75F8">
      <w:pPr>
        <w:spacing w:after="0" w:line="240" w:lineRule="auto"/>
        <w:ind w:firstLine="709"/>
        <w:jc w:val="center"/>
        <w:rPr>
          <w:b/>
          <w:sz w:val="20"/>
        </w:rPr>
      </w:pPr>
    </w:p>
    <w:p w:rsidR="00CE75F8" w:rsidRPr="00CE75F8" w:rsidRDefault="00CE75F8" w:rsidP="00CE75F8">
      <w:pPr>
        <w:spacing w:after="0" w:line="240" w:lineRule="auto"/>
        <w:ind w:firstLine="709"/>
        <w:jc w:val="center"/>
        <w:rPr>
          <w:b/>
          <w:sz w:val="20"/>
        </w:rPr>
      </w:pPr>
      <w:r w:rsidRPr="00CE75F8">
        <w:rPr>
          <w:b/>
          <w:sz w:val="20"/>
        </w:rPr>
        <w:t>Уважаемые родители!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z w:val="20"/>
        </w:rPr>
      </w:pP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 Для вас эта информация.</w:t>
      </w:r>
      <w:bookmarkStart w:id="0" w:name="_GoBack"/>
      <w:bookmarkEnd w:id="0"/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Экстремизм (от фр. </w:t>
      </w:r>
      <w:proofErr w:type="spellStart"/>
      <w:r w:rsidRPr="00CE75F8">
        <w:rPr>
          <w:spacing w:val="-10"/>
          <w:sz w:val="20"/>
        </w:rPr>
        <w:t>exremisme</w:t>
      </w:r>
      <w:proofErr w:type="spellEnd"/>
      <w:r w:rsidRPr="00CE75F8">
        <w:rPr>
          <w:spacing w:val="-10"/>
          <w:sz w:val="20"/>
        </w:rPr>
        <w:t xml:space="preserve">, от лат. </w:t>
      </w:r>
      <w:proofErr w:type="spellStart"/>
      <w:proofErr w:type="gramStart"/>
      <w:r w:rsidRPr="00CE75F8">
        <w:rPr>
          <w:spacing w:val="-10"/>
          <w:sz w:val="20"/>
        </w:rPr>
        <w:t>extremus</w:t>
      </w:r>
      <w:proofErr w:type="spellEnd"/>
      <w:r w:rsidRPr="00CE75F8">
        <w:rPr>
          <w:spacing w:val="-10"/>
          <w:sz w:val="20"/>
        </w:rPr>
        <w:t xml:space="preserve">  -</w:t>
      </w:r>
      <w:proofErr w:type="gramEnd"/>
      <w:r w:rsidRPr="00CE75F8">
        <w:rPr>
          <w:spacing w:val="-10"/>
          <w:sz w:val="20"/>
        </w:rPr>
        <w:t xml:space="preserve">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Базовой основой экстремизма является агрессивность, наполненная каким-либо идейным содержанием (смыслом).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Одной из форм проявления экстремизма является распространение фашистской и неонацистской символики: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специфическая символика (свастика, символы фашистской Германии, изображение фашистского приветствия (приветствие римских легионеров) и т.п.;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специфические наименования, термины, обозначения и словосочетания («фашист», «нацист», «скинхед» и т.п.);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специфические унизительные или ругательные наименования и определения представителей какой-либо национальности («чернокожий», «азер» и т.п.);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специфический сленг или лексикон, распространенный в среде экстремистских формирований («русофоб», «ZOG» и т.п.);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специфические имена и клички известных и авторитетных лиц в конкретных радикальных движениях («Лимонов», «Тесак» и т.п.);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использование специфических кличек при написании интернет-материалов («Фюрер», «</w:t>
      </w:r>
      <w:proofErr w:type="spellStart"/>
      <w:r w:rsidRPr="00CE75F8">
        <w:rPr>
          <w:spacing w:val="-10"/>
          <w:sz w:val="20"/>
        </w:rPr>
        <w:t>White</w:t>
      </w:r>
      <w:proofErr w:type="spellEnd"/>
      <w:r w:rsidRPr="00CE75F8">
        <w:rPr>
          <w:spacing w:val="-10"/>
          <w:sz w:val="20"/>
        </w:rPr>
        <w:t xml:space="preserve"> </w:t>
      </w:r>
      <w:proofErr w:type="spellStart"/>
      <w:r w:rsidRPr="00CE75F8">
        <w:rPr>
          <w:spacing w:val="-10"/>
          <w:sz w:val="20"/>
        </w:rPr>
        <w:t>warrior</w:t>
      </w:r>
      <w:proofErr w:type="spellEnd"/>
      <w:r w:rsidRPr="00CE75F8">
        <w:rPr>
          <w:spacing w:val="-10"/>
          <w:sz w:val="20"/>
        </w:rPr>
        <w:t>», «Геринг» и т.п.);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именные наименования существующих экстремистских группировок («</w:t>
      </w:r>
      <w:proofErr w:type="spellStart"/>
      <w:r w:rsidRPr="00CE75F8">
        <w:rPr>
          <w:spacing w:val="-10"/>
          <w:sz w:val="20"/>
        </w:rPr>
        <w:t>Сварожичи</w:t>
      </w:r>
      <w:proofErr w:type="spellEnd"/>
      <w:r w:rsidRPr="00CE75F8">
        <w:rPr>
          <w:spacing w:val="-10"/>
          <w:sz w:val="20"/>
        </w:rPr>
        <w:t>», «Русский кулак» и т.п.).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Поэтому одним из важнейших направлений профилактической работы является профилактика экстремизма в молодёжной среде. Это обусловлено также и тем, что, по данным МВД России, в среднем до 80 процентов участников группировок экстремистской направленности составляют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В националистические группировки вовлекаются подростки всё более раннего возраста. 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CE75F8">
        <w:rPr>
          <w:spacing w:val="-10"/>
          <w:sz w:val="20"/>
        </w:rPr>
        <w:t>принадлежности</w:t>
      </w:r>
      <w:proofErr w:type="gramEnd"/>
      <w:r w:rsidRPr="00CE75F8">
        <w:rPr>
          <w:spacing w:val="-10"/>
          <w:sz w:val="20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Считать те или иные действия экстремистскими позволяет совокупность следующих критериев: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-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- 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</w:t>
      </w:r>
      <w:r w:rsidRPr="00CE75F8">
        <w:rPr>
          <w:spacing w:val="-10"/>
          <w:sz w:val="20"/>
        </w:rPr>
        <w:lastRenderedPageBreak/>
        <w:t>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При этом, необходимо отличать экстремизм от деятельности оппозиционных политических партий, представителей религий и конфессий,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 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Пропаганда и публичное демонстрирование нацистской атрибутики или символики, сходных с нацистской атрибутикой или символикой до степени </w:t>
      </w:r>
      <w:proofErr w:type="gramStart"/>
      <w:r w:rsidRPr="00CE75F8">
        <w:rPr>
          <w:spacing w:val="-10"/>
          <w:sz w:val="20"/>
        </w:rPr>
        <w:t>смешения,  влечет</w:t>
      </w:r>
      <w:proofErr w:type="gramEnd"/>
      <w:r w:rsidRPr="00CE75F8">
        <w:rPr>
          <w:spacing w:val="-10"/>
          <w:sz w:val="20"/>
        </w:rPr>
        <w:t xml:space="preserve">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Публичные призывы к осуществлению экстремистской деятельности наказываются штрафом в размере до 300 тысяч рублей или в размере заработной платы или </w:t>
      </w:r>
      <w:proofErr w:type="gramStart"/>
      <w:r w:rsidRPr="00CE75F8">
        <w:rPr>
          <w:spacing w:val="-10"/>
          <w:sz w:val="20"/>
        </w:rPr>
        <w:t>иного дохода</w:t>
      </w:r>
      <w:proofErr w:type="gramEnd"/>
      <w:r w:rsidRPr="00CE75F8">
        <w:rPr>
          <w:spacing w:val="-10"/>
          <w:sz w:val="20"/>
        </w:rPr>
        <w:t xml:space="preserve"> осужденного за период до двух лет, либо арестом на срок от 4 до 6 месяцев, либо лишением свободы на срок до 3 лет.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Действия, направленные на возбуждение ненависти либо вражды, а также на уничтожение достоинства человека либо группы либо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наказываются штрафом в размере от 100 тысяч до 300 тысяч рублей или в размере заработной платы или иного дохода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</w:t>
      </w:r>
      <w:proofErr w:type="spellStart"/>
      <w:r w:rsidRPr="00CE75F8">
        <w:rPr>
          <w:spacing w:val="-10"/>
          <w:sz w:val="20"/>
        </w:rPr>
        <w:t>sub</w:t>
      </w:r>
      <w:proofErr w:type="spellEnd"/>
      <w:r w:rsidRPr="00CE75F8">
        <w:rPr>
          <w:spacing w:val="-10"/>
          <w:sz w:val="20"/>
        </w:rPr>
        <w:t xml:space="preserve"> – «под» + культура).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Существующие неформальные </w:t>
      </w:r>
      <w:proofErr w:type="spellStart"/>
      <w:r w:rsidRPr="00CE75F8">
        <w:rPr>
          <w:spacing w:val="-10"/>
          <w:sz w:val="20"/>
        </w:rPr>
        <w:t>подростково</w:t>
      </w:r>
      <w:proofErr w:type="spellEnd"/>
      <w:r w:rsidRPr="00CE75F8">
        <w:rPr>
          <w:spacing w:val="-10"/>
          <w:sz w:val="20"/>
        </w:rPr>
        <w:t xml:space="preserve"> - молодёжные объединения можно </w:t>
      </w:r>
      <w:proofErr w:type="spellStart"/>
      <w:r w:rsidRPr="00CE75F8">
        <w:rPr>
          <w:spacing w:val="-10"/>
          <w:sz w:val="20"/>
        </w:rPr>
        <w:t>типологизировать</w:t>
      </w:r>
      <w:proofErr w:type="spellEnd"/>
      <w:r w:rsidRPr="00CE75F8">
        <w:rPr>
          <w:spacing w:val="-10"/>
          <w:sz w:val="20"/>
        </w:rPr>
        <w:t xml:space="preserve"> на: </w:t>
      </w:r>
      <w:proofErr w:type="spellStart"/>
      <w:r w:rsidRPr="00CE75F8">
        <w:rPr>
          <w:spacing w:val="-10"/>
          <w:sz w:val="20"/>
        </w:rPr>
        <w:t>гедонистско</w:t>
      </w:r>
      <w:proofErr w:type="spellEnd"/>
      <w:r w:rsidRPr="00CE75F8">
        <w:rPr>
          <w:spacing w:val="-10"/>
          <w:sz w:val="20"/>
        </w:rPr>
        <w:t xml:space="preserve">-развлекательные («наслаждение и развлечение»); </w:t>
      </w:r>
      <w:proofErr w:type="spellStart"/>
      <w:r w:rsidRPr="00CE75F8">
        <w:rPr>
          <w:spacing w:val="-10"/>
          <w:sz w:val="20"/>
        </w:rPr>
        <w:t>спортивносоревновательные</w:t>
      </w:r>
      <w:proofErr w:type="spellEnd"/>
      <w:r w:rsidRPr="00CE75F8">
        <w:rPr>
          <w:spacing w:val="-10"/>
          <w:sz w:val="20"/>
        </w:rPr>
        <w:t xml:space="preserve">; </w:t>
      </w:r>
      <w:proofErr w:type="spellStart"/>
      <w:r w:rsidRPr="00CE75F8">
        <w:rPr>
          <w:spacing w:val="-10"/>
          <w:sz w:val="20"/>
        </w:rPr>
        <w:t>профориентационные</w:t>
      </w:r>
      <w:proofErr w:type="spellEnd"/>
      <w:r w:rsidRPr="00CE75F8">
        <w:rPr>
          <w:spacing w:val="-10"/>
          <w:sz w:val="20"/>
        </w:rPr>
        <w:t xml:space="preserve">; эскапистские («уход от мира»); </w:t>
      </w:r>
      <w:proofErr w:type="spellStart"/>
      <w:r w:rsidRPr="00CE75F8">
        <w:rPr>
          <w:spacing w:val="-10"/>
          <w:sz w:val="20"/>
        </w:rPr>
        <w:t>мистагогические</w:t>
      </w:r>
      <w:proofErr w:type="spellEnd"/>
      <w:r w:rsidRPr="00CE75F8">
        <w:rPr>
          <w:spacing w:val="-10"/>
          <w:sz w:val="20"/>
        </w:rPr>
        <w:t xml:space="preserve"> («вводящие в тайну», связанные с духовными поисками); </w:t>
      </w:r>
      <w:proofErr w:type="spellStart"/>
      <w:r w:rsidRPr="00CE75F8">
        <w:rPr>
          <w:spacing w:val="-10"/>
          <w:sz w:val="20"/>
        </w:rPr>
        <w:t>коммерциализованные</w:t>
      </w:r>
      <w:proofErr w:type="spellEnd"/>
      <w:r w:rsidRPr="00CE75F8">
        <w:rPr>
          <w:spacing w:val="-10"/>
          <w:sz w:val="20"/>
        </w:rPr>
        <w:t xml:space="preserve"> (сформированные для достижения прибыли); субкультуры социального вмешательства (все субкультуры, ориентированные на улучшение или изменение сложившейся общественной системы или ее элементов); примыкающие к ним </w:t>
      </w:r>
      <w:proofErr w:type="spellStart"/>
      <w:r w:rsidRPr="00CE75F8">
        <w:rPr>
          <w:spacing w:val="-10"/>
          <w:sz w:val="20"/>
        </w:rPr>
        <w:t>лидерско</w:t>
      </w:r>
      <w:proofErr w:type="spellEnd"/>
      <w:r w:rsidRPr="00CE75F8">
        <w:rPr>
          <w:spacing w:val="-10"/>
          <w:sz w:val="20"/>
        </w:rPr>
        <w:t xml:space="preserve">-менеджерские; </w:t>
      </w:r>
      <w:proofErr w:type="spellStart"/>
      <w:r w:rsidRPr="00CE75F8">
        <w:rPr>
          <w:spacing w:val="-10"/>
          <w:sz w:val="20"/>
        </w:rPr>
        <w:t>криминальноориентированные</w:t>
      </w:r>
      <w:proofErr w:type="spellEnd"/>
      <w:r w:rsidRPr="00CE75F8">
        <w:rPr>
          <w:spacing w:val="-10"/>
          <w:sz w:val="20"/>
        </w:rPr>
        <w:t>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Экстремистские (радикальные) организации обычно декларируют, против чего они борются, и какие законные или незаконные методы они собираются использовать. Так, например, группировки «скинхедов» образуются, в большинстве случаев, из числа молодёжи, проживающей в одном микрорайоне либо обучающейся в одном учебном заведении.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 к совершению преступлений на национальной почве и расовой вражде.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финансово обеспеченные, но ограничены в общении с родителями в связи с их постоянной занятостью.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Ведь мы все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Прелесть современного мира именно в многообразии, </w:t>
      </w:r>
      <w:proofErr w:type="spellStart"/>
      <w:r w:rsidRPr="00CE75F8">
        <w:rPr>
          <w:spacing w:val="-10"/>
          <w:sz w:val="20"/>
        </w:rPr>
        <w:t>разногранности</w:t>
      </w:r>
      <w:proofErr w:type="spellEnd"/>
      <w:r w:rsidRPr="00CE75F8">
        <w:rPr>
          <w:spacing w:val="-10"/>
          <w:sz w:val="20"/>
        </w:rPr>
        <w:t>. Не все это могут понять и принять.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Безусловно, сейчас значимой задачей общества стало объединение различных индивидов в общее и понимающее друг друга человечество.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>Для того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ошибки.</w:t>
      </w:r>
    </w:p>
    <w:p w:rsidR="00CE75F8" w:rsidRPr="00CE75F8" w:rsidRDefault="00CE75F8" w:rsidP="00CE75F8">
      <w:pPr>
        <w:spacing w:after="0" w:line="240" w:lineRule="auto"/>
        <w:ind w:firstLine="709"/>
        <w:jc w:val="both"/>
        <w:rPr>
          <w:spacing w:val="-10"/>
          <w:sz w:val="20"/>
        </w:rPr>
      </w:pPr>
      <w:r w:rsidRPr="00CE75F8">
        <w:rPr>
          <w:spacing w:val="-10"/>
          <w:sz w:val="20"/>
        </w:rPr>
        <w:t xml:space="preserve">Будущее мира за новыми поколениями. Так давайте сделаем, чтоб этот мир был полон тепла и любви. Это отчасти в наших руках! В руках каждого!   </w:t>
      </w:r>
    </w:p>
    <w:sectPr w:rsidR="00CE75F8" w:rsidRPr="00CE75F8" w:rsidSect="00CE75F8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20002287" w:usb1="00000000" w:usb2="00000000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F8"/>
    <w:rsid w:val="00186205"/>
    <w:rsid w:val="00C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39E6"/>
  <w15:chartTrackingRefBased/>
  <w15:docId w15:val="{D6719076-D4B9-4619-90E5-E0A209FF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2018-04-20T06:11:00Z</cp:lastPrinted>
  <dcterms:created xsi:type="dcterms:W3CDTF">2018-04-20T06:07:00Z</dcterms:created>
  <dcterms:modified xsi:type="dcterms:W3CDTF">2018-04-20T06:12:00Z</dcterms:modified>
</cp:coreProperties>
</file>